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E2862" w14:textId="77777777" w:rsidR="00796EDC" w:rsidRDefault="00796EDC" w:rsidP="00796EDC">
      <w:pPr>
        <w:jc w:val="center"/>
        <w:rPr>
          <w:b/>
          <w:color w:val="000090"/>
          <w:sz w:val="40"/>
          <w:szCs w:val="40"/>
        </w:rPr>
      </w:pPr>
      <w:r>
        <w:rPr>
          <w:b/>
          <w:noProof/>
          <w:color w:val="00009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610608E" wp14:editId="0D54E1BC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2971800" cy="914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H Vector Logo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015CA" w14:textId="77777777" w:rsidR="00DB59F7" w:rsidRDefault="00796EDC" w:rsidP="00796EDC">
      <w:pPr>
        <w:jc w:val="center"/>
        <w:rPr>
          <w:b/>
          <w:color w:val="000090"/>
          <w:sz w:val="40"/>
          <w:szCs w:val="40"/>
        </w:rPr>
      </w:pPr>
      <w:r w:rsidRPr="00796EDC">
        <w:rPr>
          <w:b/>
          <w:color w:val="000090"/>
          <w:sz w:val="40"/>
          <w:szCs w:val="40"/>
        </w:rPr>
        <w:t>Parent Networking Evening</w:t>
      </w:r>
    </w:p>
    <w:p w14:paraId="5550A639" w14:textId="77777777" w:rsidR="00796EDC" w:rsidRDefault="00796EDC" w:rsidP="00796EDC">
      <w:pPr>
        <w:jc w:val="center"/>
        <w:rPr>
          <w:b/>
          <w:color w:val="000090"/>
          <w:sz w:val="40"/>
          <w:szCs w:val="40"/>
        </w:rPr>
      </w:pPr>
    </w:p>
    <w:p w14:paraId="1205A942" w14:textId="51F333E0" w:rsidR="00796EDC" w:rsidRDefault="00C84881" w:rsidP="00796EDC">
      <w:pPr>
        <w:jc w:val="center"/>
        <w:rPr>
          <w:b/>
          <w:color w:val="000090"/>
          <w:sz w:val="40"/>
          <w:szCs w:val="40"/>
        </w:rPr>
      </w:pPr>
      <w:bookmarkStart w:id="0" w:name="_GoBack"/>
      <w:bookmarkEnd w:id="0"/>
      <w:r>
        <w:rPr>
          <w:b/>
          <w:color w:val="000090"/>
          <w:sz w:val="40"/>
          <w:szCs w:val="40"/>
        </w:rPr>
        <w:t>3 Key Considerations for Raising a Happy Child</w:t>
      </w:r>
    </w:p>
    <w:p w14:paraId="7E3B0690" w14:textId="77777777" w:rsidR="00796EDC" w:rsidRDefault="00796EDC" w:rsidP="00796EDC">
      <w:pPr>
        <w:jc w:val="center"/>
        <w:rPr>
          <w:b/>
          <w:color w:val="000090"/>
          <w:sz w:val="40"/>
          <w:szCs w:val="40"/>
        </w:rPr>
      </w:pPr>
    </w:p>
    <w:p w14:paraId="3977CE5B" w14:textId="77777777" w:rsidR="00796EDC" w:rsidRPr="00C84881" w:rsidRDefault="00AC5BB5" w:rsidP="00796EDC">
      <w:pPr>
        <w:rPr>
          <w:b/>
          <w:i/>
          <w:color w:val="000000" w:themeColor="text1"/>
          <w:sz w:val="28"/>
          <w:szCs w:val="28"/>
        </w:rPr>
      </w:pPr>
      <w:r w:rsidRPr="0097375A">
        <w:rPr>
          <w:color w:val="000000" w:themeColor="text1"/>
          <w:sz w:val="28"/>
          <w:szCs w:val="28"/>
        </w:rPr>
        <w:t xml:space="preserve">Join us for an evening with Faculty </w:t>
      </w:r>
      <w:r w:rsidR="00597D5C">
        <w:rPr>
          <w:color w:val="000000" w:themeColor="text1"/>
          <w:sz w:val="28"/>
          <w:szCs w:val="28"/>
        </w:rPr>
        <w:t>o</w:t>
      </w:r>
      <w:r w:rsidR="00C84881">
        <w:rPr>
          <w:color w:val="000000" w:themeColor="text1"/>
          <w:sz w:val="28"/>
          <w:szCs w:val="28"/>
        </w:rPr>
        <w:t xml:space="preserve">n the Three Keys to Raising a Happy Child from the Montessori Perspective: </w:t>
      </w:r>
      <w:r w:rsidR="00940D6F">
        <w:rPr>
          <w:color w:val="000000" w:themeColor="text1"/>
          <w:sz w:val="28"/>
          <w:szCs w:val="28"/>
        </w:rPr>
        <w:t>Discipline, Nutrition and Sleep</w:t>
      </w:r>
      <w:r w:rsidR="008F55FF">
        <w:rPr>
          <w:color w:val="000000" w:themeColor="text1"/>
          <w:sz w:val="28"/>
          <w:szCs w:val="28"/>
        </w:rPr>
        <w:t>;</w:t>
      </w:r>
      <w:r w:rsidR="00597D5C">
        <w:rPr>
          <w:color w:val="000000" w:themeColor="text1"/>
          <w:sz w:val="28"/>
          <w:szCs w:val="28"/>
        </w:rPr>
        <w:t xml:space="preserve"> </w:t>
      </w:r>
      <w:r w:rsidR="00940D6F" w:rsidRPr="00C84881">
        <w:rPr>
          <w:b/>
          <w:i/>
          <w:color w:val="000000" w:themeColor="text1"/>
          <w:sz w:val="28"/>
          <w:szCs w:val="28"/>
        </w:rPr>
        <w:t>Monday, November 11</w:t>
      </w:r>
      <w:r w:rsidR="00940D6F" w:rsidRPr="00C84881">
        <w:rPr>
          <w:b/>
          <w:i/>
          <w:color w:val="000000" w:themeColor="text1"/>
          <w:sz w:val="28"/>
          <w:szCs w:val="28"/>
          <w:vertAlign w:val="superscript"/>
        </w:rPr>
        <w:t>th</w:t>
      </w:r>
      <w:r w:rsidR="00940D6F" w:rsidRPr="00C84881">
        <w:rPr>
          <w:b/>
          <w:i/>
          <w:color w:val="000000" w:themeColor="text1"/>
          <w:sz w:val="28"/>
          <w:szCs w:val="28"/>
        </w:rPr>
        <w:t xml:space="preserve"> from 6:00 p.m. – 8:00 p.m.</w:t>
      </w:r>
    </w:p>
    <w:p w14:paraId="44343F44" w14:textId="77777777" w:rsidR="00AC5BB5" w:rsidRPr="0097375A" w:rsidRDefault="00AC5BB5" w:rsidP="00796EDC">
      <w:pPr>
        <w:rPr>
          <w:color w:val="000000" w:themeColor="text1"/>
          <w:sz w:val="28"/>
          <w:szCs w:val="28"/>
        </w:rPr>
      </w:pPr>
    </w:p>
    <w:p w14:paraId="236BF51D" w14:textId="77777777" w:rsidR="00AC5BB5" w:rsidRPr="0097375A" w:rsidRDefault="00AC5BB5" w:rsidP="00796EDC">
      <w:pPr>
        <w:rPr>
          <w:color w:val="000000" w:themeColor="text1"/>
          <w:sz w:val="28"/>
          <w:szCs w:val="28"/>
        </w:rPr>
      </w:pPr>
      <w:r w:rsidRPr="0097375A">
        <w:rPr>
          <w:color w:val="000000" w:themeColor="text1"/>
          <w:sz w:val="28"/>
          <w:szCs w:val="28"/>
        </w:rPr>
        <w:t xml:space="preserve">Maria Montessori </w:t>
      </w:r>
      <w:r w:rsidR="0097375A" w:rsidRPr="0097375A">
        <w:rPr>
          <w:color w:val="000000" w:themeColor="text1"/>
          <w:sz w:val="28"/>
          <w:szCs w:val="28"/>
        </w:rPr>
        <w:t xml:space="preserve">believed in the power of positive discipline and positive communication; that mealtime is an opportunity for children to learn, and viewed bedtime </w:t>
      </w:r>
      <w:r w:rsidR="008F55FF">
        <w:rPr>
          <w:color w:val="000000" w:themeColor="text1"/>
          <w:sz w:val="28"/>
          <w:szCs w:val="28"/>
        </w:rPr>
        <w:t>as an opportunity to enhance a</w:t>
      </w:r>
      <w:r w:rsidR="0097375A" w:rsidRPr="0097375A">
        <w:rPr>
          <w:color w:val="000000" w:themeColor="text1"/>
          <w:sz w:val="28"/>
          <w:szCs w:val="28"/>
        </w:rPr>
        <w:t xml:space="preserve"> child’s ability to self-regulate.</w:t>
      </w:r>
      <w:r w:rsidR="00C84881">
        <w:rPr>
          <w:color w:val="000000" w:themeColor="text1"/>
          <w:sz w:val="28"/>
          <w:szCs w:val="28"/>
        </w:rPr>
        <w:t xml:space="preserve">  </w:t>
      </w:r>
    </w:p>
    <w:p w14:paraId="7FA7121A" w14:textId="77777777" w:rsidR="00AC5BB5" w:rsidRPr="0097375A" w:rsidRDefault="00AC5BB5" w:rsidP="00796EDC">
      <w:pPr>
        <w:rPr>
          <w:color w:val="000000" w:themeColor="text1"/>
          <w:sz w:val="28"/>
          <w:szCs w:val="28"/>
        </w:rPr>
      </w:pPr>
    </w:p>
    <w:p w14:paraId="476E74F8" w14:textId="77777777" w:rsidR="00AC5BB5" w:rsidRPr="0097375A" w:rsidRDefault="00AC5BB5" w:rsidP="00796EDC">
      <w:pPr>
        <w:rPr>
          <w:color w:val="000000" w:themeColor="text1"/>
          <w:sz w:val="28"/>
          <w:szCs w:val="28"/>
        </w:rPr>
      </w:pPr>
      <w:r w:rsidRPr="0097375A">
        <w:rPr>
          <w:color w:val="000000" w:themeColor="text1"/>
          <w:sz w:val="28"/>
          <w:szCs w:val="28"/>
        </w:rPr>
        <w:t>In our first hour you will have the opportunity to study</w:t>
      </w:r>
      <w:r w:rsidR="00C84881">
        <w:rPr>
          <w:color w:val="000000" w:themeColor="text1"/>
          <w:sz w:val="28"/>
          <w:szCs w:val="28"/>
        </w:rPr>
        <w:t xml:space="preserve"> and discuss</w:t>
      </w:r>
      <w:r w:rsidRPr="0097375A">
        <w:rPr>
          <w:color w:val="000000" w:themeColor="text1"/>
          <w:sz w:val="28"/>
          <w:szCs w:val="28"/>
        </w:rPr>
        <w:t xml:space="preserve"> </w:t>
      </w:r>
      <w:r w:rsidR="00C84881">
        <w:rPr>
          <w:color w:val="000000" w:themeColor="text1"/>
          <w:sz w:val="28"/>
          <w:szCs w:val="28"/>
        </w:rPr>
        <w:t>the Montessori perspective on</w:t>
      </w:r>
      <w:r w:rsidRPr="0097375A">
        <w:rPr>
          <w:color w:val="000000" w:themeColor="text1"/>
          <w:sz w:val="28"/>
          <w:szCs w:val="28"/>
        </w:rPr>
        <w:t xml:space="preserve"> discipline and how to create and promote an environment of positive discipline</w:t>
      </w:r>
      <w:r w:rsidR="00C84881">
        <w:rPr>
          <w:color w:val="000000" w:themeColor="text1"/>
          <w:sz w:val="28"/>
          <w:szCs w:val="28"/>
        </w:rPr>
        <w:t xml:space="preserve"> within your home</w:t>
      </w:r>
      <w:r w:rsidRPr="0097375A">
        <w:rPr>
          <w:color w:val="000000" w:themeColor="text1"/>
          <w:sz w:val="28"/>
          <w:szCs w:val="28"/>
        </w:rPr>
        <w:t xml:space="preserve">; explore and discuss nutrition and how to help your child develop </w:t>
      </w:r>
      <w:r w:rsidR="00C84881">
        <w:rPr>
          <w:color w:val="000000" w:themeColor="text1"/>
          <w:sz w:val="28"/>
          <w:szCs w:val="28"/>
        </w:rPr>
        <w:t xml:space="preserve">healthy </w:t>
      </w:r>
      <w:r w:rsidRPr="0097375A">
        <w:rPr>
          <w:color w:val="000000" w:themeColor="text1"/>
          <w:sz w:val="28"/>
          <w:szCs w:val="28"/>
        </w:rPr>
        <w:t xml:space="preserve">mealtime independence and skills; and </w:t>
      </w:r>
      <w:r w:rsidR="0097375A" w:rsidRPr="0097375A">
        <w:rPr>
          <w:color w:val="000000" w:themeColor="text1"/>
          <w:sz w:val="28"/>
          <w:szCs w:val="28"/>
        </w:rPr>
        <w:t>develop good sleeping habits.</w:t>
      </w:r>
    </w:p>
    <w:p w14:paraId="738A1BF1" w14:textId="77777777" w:rsidR="0097375A" w:rsidRPr="0097375A" w:rsidRDefault="0097375A" w:rsidP="00796EDC">
      <w:pPr>
        <w:rPr>
          <w:color w:val="000000" w:themeColor="text1"/>
          <w:sz w:val="28"/>
          <w:szCs w:val="28"/>
        </w:rPr>
      </w:pPr>
    </w:p>
    <w:p w14:paraId="145EE231" w14:textId="77777777" w:rsidR="0097375A" w:rsidRDefault="0097375A" w:rsidP="00796ED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In o</w:t>
      </w:r>
      <w:r w:rsidR="00C84881">
        <w:rPr>
          <w:color w:val="000000" w:themeColor="text1"/>
          <w:sz w:val="28"/>
          <w:szCs w:val="28"/>
        </w:rPr>
        <w:t xml:space="preserve">ur second hour we invite you stay at MCH and </w:t>
      </w:r>
      <w:r>
        <w:rPr>
          <w:color w:val="000000" w:themeColor="text1"/>
          <w:sz w:val="28"/>
          <w:szCs w:val="28"/>
        </w:rPr>
        <w:t>join us</w:t>
      </w:r>
      <w:r w:rsidR="00C84881">
        <w:rPr>
          <w:color w:val="000000" w:themeColor="text1"/>
          <w:sz w:val="28"/>
          <w:szCs w:val="28"/>
        </w:rPr>
        <w:t xml:space="preserve"> for “Cocktails and Connection”</w:t>
      </w:r>
      <w:r>
        <w:rPr>
          <w:color w:val="000000" w:themeColor="text1"/>
          <w:sz w:val="28"/>
          <w:szCs w:val="28"/>
        </w:rPr>
        <w:t xml:space="preserve"> in </w:t>
      </w:r>
      <w:r w:rsidR="00C84881">
        <w:rPr>
          <w:color w:val="000000" w:themeColor="text1"/>
          <w:sz w:val="28"/>
          <w:szCs w:val="28"/>
        </w:rPr>
        <w:t xml:space="preserve">a collegial </w:t>
      </w:r>
      <w:r w:rsidRPr="0097375A">
        <w:rPr>
          <w:color w:val="000000" w:themeColor="text1"/>
          <w:sz w:val="28"/>
          <w:szCs w:val="28"/>
        </w:rPr>
        <w:t>conversation</w:t>
      </w:r>
      <w:r w:rsidR="00C84881">
        <w:rPr>
          <w:color w:val="000000" w:themeColor="text1"/>
          <w:sz w:val="28"/>
          <w:szCs w:val="28"/>
        </w:rPr>
        <w:t>al</w:t>
      </w:r>
      <w:r w:rsidR="008F55FF">
        <w:rPr>
          <w:color w:val="000000" w:themeColor="text1"/>
          <w:sz w:val="28"/>
          <w:szCs w:val="28"/>
        </w:rPr>
        <w:t xml:space="preserve"> </w:t>
      </w:r>
      <w:r w:rsidR="00C84881">
        <w:rPr>
          <w:color w:val="000000" w:themeColor="text1"/>
          <w:sz w:val="28"/>
          <w:szCs w:val="28"/>
        </w:rPr>
        <w:t xml:space="preserve">cocktail hour </w:t>
      </w:r>
      <w:r w:rsidR="008F55FF">
        <w:rPr>
          <w:color w:val="000000" w:themeColor="text1"/>
          <w:sz w:val="28"/>
          <w:szCs w:val="28"/>
        </w:rPr>
        <w:t>to answer any</w:t>
      </w:r>
      <w:r w:rsidRPr="0097375A">
        <w:rPr>
          <w:color w:val="000000" w:themeColor="text1"/>
          <w:sz w:val="28"/>
          <w:szCs w:val="28"/>
        </w:rPr>
        <w:t xml:space="preserve"> </w:t>
      </w:r>
      <w:r w:rsidR="00C84881">
        <w:rPr>
          <w:color w:val="000000" w:themeColor="text1"/>
          <w:sz w:val="28"/>
          <w:szCs w:val="28"/>
        </w:rPr>
        <w:t xml:space="preserve">further </w:t>
      </w:r>
      <w:r w:rsidRPr="0097375A">
        <w:rPr>
          <w:color w:val="000000" w:themeColor="text1"/>
          <w:sz w:val="28"/>
          <w:szCs w:val="28"/>
        </w:rPr>
        <w:t xml:space="preserve">questions </w:t>
      </w:r>
      <w:r w:rsidR="008F55FF">
        <w:rPr>
          <w:color w:val="000000" w:themeColor="text1"/>
          <w:sz w:val="28"/>
          <w:szCs w:val="28"/>
        </w:rPr>
        <w:t>you may have</w:t>
      </w:r>
      <w:r w:rsidR="00C84881">
        <w:rPr>
          <w:color w:val="000000" w:themeColor="text1"/>
          <w:sz w:val="28"/>
          <w:szCs w:val="28"/>
        </w:rPr>
        <w:t xml:space="preserve"> and to get to know each other better</w:t>
      </w:r>
      <w:r w:rsidR="008F55FF">
        <w:rPr>
          <w:color w:val="000000" w:themeColor="text1"/>
          <w:sz w:val="28"/>
          <w:szCs w:val="28"/>
        </w:rPr>
        <w:t>.</w:t>
      </w:r>
    </w:p>
    <w:p w14:paraId="17182C2C" w14:textId="77777777" w:rsidR="0097375A" w:rsidRDefault="0097375A" w:rsidP="00796ED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-----------------------------------------------------------------------------------------</w:t>
      </w:r>
      <w:r w:rsidR="008F55FF">
        <w:rPr>
          <w:color w:val="000000" w:themeColor="text1"/>
          <w:sz w:val="28"/>
          <w:szCs w:val="28"/>
        </w:rPr>
        <w:t>-------</w:t>
      </w:r>
      <w:r>
        <w:rPr>
          <w:color w:val="000000" w:themeColor="text1"/>
          <w:sz w:val="28"/>
          <w:szCs w:val="28"/>
        </w:rPr>
        <w:t>----------</w:t>
      </w:r>
    </w:p>
    <w:p w14:paraId="15635A92" w14:textId="77777777" w:rsidR="0097375A" w:rsidRDefault="00940D6F" w:rsidP="00940D6F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Please return the bottom portion to the School office</w:t>
      </w:r>
    </w:p>
    <w:p w14:paraId="1F964A90" w14:textId="77777777" w:rsidR="00940D6F" w:rsidRPr="00DB14F5" w:rsidRDefault="00940D6F" w:rsidP="00940D6F">
      <w:pPr>
        <w:jc w:val="center"/>
        <w:rPr>
          <w:b/>
          <w:i/>
          <w:color w:val="000090"/>
          <w:sz w:val="28"/>
          <w:szCs w:val="28"/>
        </w:rPr>
      </w:pPr>
      <w:r w:rsidRPr="00DB14F5">
        <w:rPr>
          <w:b/>
          <w:i/>
          <w:color w:val="000090"/>
          <w:sz w:val="28"/>
          <w:szCs w:val="28"/>
        </w:rPr>
        <w:t>R.S.V.P. by Thursday, November 7, 2019</w:t>
      </w:r>
    </w:p>
    <w:p w14:paraId="63B740A4" w14:textId="77777777" w:rsidR="0097375A" w:rsidRDefault="0097375A" w:rsidP="00796EDC">
      <w:pPr>
        <w:rPr>
          <w:color w:val="000000" w:themeColor="text1"/>
          <w:sz w:val="28"/>
          <w:szCs w:val="28"/>
        </w:rPr>
      </w:pPr>
    </w:p>
    <w:p w14:paraId="0837B49D" w14:textId="77777777" w:rsidR="0097375A" w:rsidRPr="00940D6F" w:rsidRDefault="00940D6F" w:rsidP="00796EDC">
      <w:pPr>
        <w:rPr>
          <w:color w:val="000000" w:themeColor="text1"/>
          <w:sz w:val="28"/>
          <w:szCs w:val="28"/>
        </w:rPr>
      </w:pPr>
      <w:r w:rsidRPr="00940D6F">
        <w:rPr>
          <w:rFonts w:ascii="Menlo Regular" w:eastAsia="ＭＳ ゴシック" w:hAnsi="Menlo Regular" w:cs="Menlo Regular"/>
          <w:color w:val="000000"/>
          <w:sz w:val="40"/>
          <w:szCs w:val="40"/>
        </w:rPr>
        <w:t>☐</w:t>
      </w:r>
      <w:r>
        <w:rPr>
          <w:rFonts w:eastAsia="ＭＳ ゴシック" w:cs="Menlo Regular"/>
          <w:color w:val="000000"/>
          <w:sz w:val="40"/>
          <w:szCs w:val="40"/>
        </w:rPr>
        <w:tab/>
      </w:r>
      <w:r>
        <w:rPr>
          <w:rFonts w:eastAsia="ＭＳ ゴシック" w:cs="Menlo Regular"/>
          <w:color w:val="000000"/>
          <w:sz w:val="28"/>
          <w:szCs w:val="28"/>
        </w:rPr>
        <w:t xml:space="preserve">Yes! We will attend </w:t>
      </w:r>
      <w:r w:rsidR="008F55FF">
        <w:rPr>
          <w:rFonts w:eastAsia="ＭＳ ゴシック" w:cs="Menlo Regular"/>
          <w:color w:val="000000"/>
          <w:sz w:val="28"/>
          <w:szCs w:val="28"/>
        </w:rPr>
        <w:t xml:space="preserve">the </w:t>
      </w:r>
      <w:r>
        <w:rPr>
          <w:rFonts w:eastAsia="ＭＳ ゴシック" w:cs="Menlo Regular"/>
          <w:color w:val="000000"/>
          <w:sz w:val="28"/>
          <w:szCs w:val="28"/>
        </w:rPr>
        <w:t>Parent Networking Evening:  6:00 p.m. – 7:00 p.m.</w:t>
      </w:r>
    </w:p>
    <w:p w14:paraId="5C18A720" w14:textId="77777777" w:rsidR="00C84881" w:rsidRDefault="00940D6F" w:rsidP="00C84881">
      <w:pPr>
        <w:ind w:left="720" w:hanging="720"/>
        <w:rPr>
          <w:rFonts w:eastAsia="ＭＳ ゴシック" w:cs="Menlo Regular"/>
          <w:color w:val="000000"/>
          <w:sz w:val="28"/>
          <w:szCs w:val="28"/>
        </w:rPr>
      </w:pPr>
      <w:r w:rsidRPr="00940D6F">
        <w:rPr>
          <w:rFonts w:ascii="Menlo Regular" w:eastAsia="ＭＳ ゴシック" w:hAnsi="Menlo Regular" w:cs="Menlo Regular"/>
          <w:color w:val="000000"/>
          <w:sz w:val="40"/>
          <w:szCs w:val="40"/>
        </w:rPr>
        <w:t>☐</w:t>
      </w:r>
      <w:r>
        <w:rPr>
          <w:rFonts w:eastAsia="ＭＳ ゴシック" w:cs="Menlo Regular"/>
          <w:color w:val="000000"/>
          <w:sz w:val="28"/>
          <w:szCs w:val="28"/>
        </w:rPr>
        <w:tab/>
        <w:t xml:space="preserve">Yes! We will attend the </w:t>
      </w:r>
      <w:r w:rsidR="00C84881">
        <w:rPr>
          <w:rFonts w:eastAsia="ＭＳ ゴシック" w:cs="Menlo Regular"/>
          <w:color w:val="000000"/>
          <w:sz w:val="28"/>
          <w:szCs w:val="28"/>
        </w:rPr>
        <w:t>Cocktails and Connection</w:t>
      </w:r>
      <w:r>
        <w:rPr>
          <w:rFonts w:eastAsia="ＭＳ ゴシック" w:cs="Menlo Regular"/>
          <w:color w:val="000000"/>
          <w:sz w:val="28"/>
          <w:szCs w:val="28"/>
        </w:rPr>
        <w:t xml:space="preserve"> portion of the Evening: </w:t>
      </w:r>
    </w:p>
    <w:p w14:paraId="38D06A64" w14:textId="77777777" w:rsidR="00940D6F" w:rsidRDefault="00940D6F" w:rsidP="00C84881">
      <w:pPr>
        <w:ind w:left="720"/>
        <w:rPr>
          <w:rFonts w:eastAsia="ＭＳ ゴシック" w:cs="Menlo Regular"/>
          <w:color w:val="000000"/>
          <w:sz w:val="28"/>
          <w:szCs w:val="28"/>
        </w:rPr>
      </w:pPr>
      <w:r>
        <w:rPr>
          <w:rFonts w:eastAsia="ＭＳ ゴシック" w:cs="Menlo Regular"/>
          <w:color w:val="000000"/>
          <w:sz w:val="28"/>
          <w:szCs w:val="28"/>
        </w:rPr>
        <w:t>7:00 p.m. – 8:00 p.m.</w:t>
      </w:r>
    </w:p>
    <w:p w14:paraId="2E8E4A28" w14:textId="77777777" w:rsidR="00940D6F" w:rsidRDefault="00940D6F" w:rsidP="00796EDC">
      <w:pPr>
        <w:rPr>
          <w:rFonts w:eastAsia="ＭＳ ゴシック" w:cs="Menlo Regular"/>
          <w:color w:val="000000"/>
          <w:sz w:val="28"/>
          <w:szCs w:val="28"/>
        </w:rPr>
      </w:pPr>
      <w:r>
        <w:rPr>
          <w:rFonts w:eastAsia="ＭＳ ゴシック" w:cs="Menlo Regular"/>
          <w:color w:val="000000"/>
          <w:sz w:val="28"/>
          <w:szCs w:val="28"/>
        </w:rPr>
        <w:tab/>
      </w:r>
      <w:r w:rsidRPr="00940D6F">
        <w:rPr>
          <w:rFonts w:ascii="Menlo Regular" w:eastAsia="ＭＳ ゴシック" w:hAnsi="Menlo Regular" w:cs="Menlo Regular"/>
          <w:color w:val="000000"/>
          <w:sz w:val="40"/>
          <w:szCs w:val="40"/>
        </w:rPr>
        <w:t>☐</w:t>
      </w:r>
      <w:r>
        <w:rPr>
          <w:rFonts w:eastAsia="ＭＳ ゴシック" w:cs="Menlo Regular"/>
          <w:color w:val="000000"/>
          <w:sz w:val="28"/>
          <w:szCs w:val="28"/>
        </w:rPr>
        <w:tab/>
        <w:t>I will bring an appetizer to share</w:t>
      </w:r>
      <w:r w:rsidR="00C84881">
        <w:rPr>
          <w:rFonts w:eastAsia="ＭＳ ゴシック" w:cs="Menlo Regular"/>
          <w:color w:val="000000"/>
          <w:sz w:val="28"/>
          <w:szCs w:val="28"/>
        </w:rPr>
        <w:t xml:space="preserve"> (peanut and tree nut free please)</w:t>
      </w:r>
    </w:p>
    <w:p w14:paraId="23BFB37B" w14:textId="77777777" w:rsidR="00940D6F" w:rsidRPr="00C84881" w:rsidRDefault="00940D6F" w:rsidP="00C84881">
      <w:pPr>
        <w:ind w:left="1440" w:hanging="720"/>
        <w:rPr>
          <w:rFonts w:ascii="Menlo Regular" w:eastAsia="ＭＳ ゴシック" w:hAnsi="Menlo Regular" w:cs="Menlo Regular"/>
          <w:color w:val="000000"/>
          <w:sz w:val="40"/>
          <w:szCs w:val="40"/>
        </w:rPr>
      </w:pPr>
      <w:r w:rsidRPr="00940D6F">
        <w:rPr>
          <w:rFonts w:ascii="Menlo Regular" w:eastAsia="ＭＳ ゴシック" w:hAnsi="Menlo Regular" w:cs="Menlo Regular"/>
          <w:color w:val="000000"/>
          <w:sz w:val="40"/>
          <w:szCs w:val="40"/>
        </w:rPr>
        <w:t>☐</w:t>
      </w:r>
      <w:r w:rsidR="00C84881">
        <w:rPr>
          <w:rFonts w:eastAsia="ＭＳ ゴシック" w:cs="Menlo Regular"/>
          <w:color w:val="000000"/>
          <w:sz w:val="28"/>
          <w:szCs w:val="28"/>
        </w:rPr>
        <w:tab/>
        <w:t>I will bring a</w:t>
      </w:r>
      <w:r>
        <w:rPr>
          <w:rFonts w:eastAsia="ＭＳ ゴシック" w:cs="Menlo Regular"/>
          <w:color w:val="000000"/>
          <w:sz w:val="28"/>
          <w:szCs w:val="28"/>
        </w:rPr>
        <w:t xml:space="preserve"> </w:t>
      </w:r>
      <w:r w:rsidR="00597D5C">
        <w:rPr>
          <w:rFonts w:eastAsia="ＭＳ ゴシック" w:cs="Menlo Regular"/>
          <w:color w:val="000000"/>
          <w:sz w:val="28"/>
          <w:szCs w:val="28"/>
        </w:rPr>
        <w:t>beverage</w:t>
      </w:r>
      <w:r w:rsidR="00C84881">
        <w:rPr>
          <w:rFonts w:eastAsia="ＭＳ ゴシック" w:cs="Menlo Regular"/>
          <w:color w:val="000000"/>
          <w:sz w:val="28"/>
          <w:szCs w:val="28"/>
        </w:rPr>
        <w:t xml:space="preserve"> to share (adult beverages and soft drinks are welcome)</w:t>
      </w:r>
    </w:p>
    <w:p w14:paraId="0C552C16" w14:textId="77777777" w:rsidR="00C84881" w:rsidRPr="00597D5C" w:rsidRDefault="00C84881" w:rsidP="00C84881">
      <w:pPr>
        <w:rPr>
          <w:rFonts w:ascii="Menlo Regular" w:eastAsia="ＭＳ ゴシック" w:hAnsi="Menlo Regular" w:cs="Menlo Regular"/>
          <w:color w:val="000000"/>
          <w:sz w:val="28"/>
          <w:szCs w:val="28"/>
        </w:rPr>
      </w:pPr>
    </w:p>
    <w:p w14:paraId="3A88F686" w14:textId="77777777" w:rsidR="00C84881" w:rsidRDefault="00940D6F" w:rsidP="00796EDC">
      <w:pPr>
        <w:rPr>
          <w:rFonts w:eastAsia="ＭＳ ゴシック" w:cs="Menlo Regular"/>
          <w:color w:val="000000"/>
          <w:sz w:val="28"/>
          <w:szCs w:val="28"/>
        </w:rPr>
      </w:pPr>
      <w:r>
        <w:rPr>
          <w:rFonts w:eastAsia="ＭＳ ゴシック" w:cs="Menlo Regular"/>
          <w:color w:val="000000"/>
          <w:sz w:val="28"/>
          <w:szCs w:val="28"/>
        </w:rPr>
        <w:t>Parent(s) Name: __________________________________________________________________</w:t>
      </w:r>
      <w:r w:rsidR="008F55FF">
        <w:rPr>
          <w:rFonts w:eastAsia="ＭＳ ゴシック" w:cs="Menlo Regular"/>
          <w:color w:val="000000"/>
          <w:sz w:val="28"/>
          <w:szCs w:val="28"/>
        </w:rPr>
        <w:t>____</w:t>
      </w:r>
      <w:r>
        <w:rPr>
          <w:rFonts w:eastAsia="ＭＳ ゴシック" w:cs="Menlo Regular"/>
          <w:color w:val="000000"/>
          <w:sz w:val="28"/>
          <w:szCs w:val="28"/>
        </w:rPr>
        <w:t>_____</w:t>
      </w:r>
    </w:p>
    <w:p w14:paraId="336644CD" w14:textId="77777777" w:rsidR="00C84881" w:rsidRPr="00C84881" w:rsidRDefault="00C84881" w:rsidP="00796EDC">
      <w:pPr>
        <w:rPr>
          <w:rFonts w:eastAsia="ＭＳ ゴシック" w:cs="Menlo Regular"/>
          <w:color w:val="000000"/>
          <w:sz w:val="28"/>
          <w:szCs w:val="28"/>
        </w:rPr>
      </w:pPr>
    </w:p>
    <w:p w14:paraId="756A494E" w14:textId="77777777" w:rsidR="00940D6F" w:rsidRPr="00940D6F" w:rsidRDefault="00940D6F" w:rsidP="00796EDC">
      <w:pPr>
        <w:rPr>
          <w:rFonts w:eastAsia="ＭＳ ゴシック" w:cs="Menlo Regular"/>
          <w:color w:val="008000"/>
          <w:sz w:val="28"/>
          <w:szCs w:val="28"/>
          <w:u w:val="thick"/>
        </w:rPr>
      </w:pPr>
      <w:r>
        <w:rPr>
          <w:rFonts w:eastAsia="ＭＳ ゴシック" w:cs="Menlo Regular"/>
          <w:color w:val="008000"/>
          <w:sz w:val="28"/>
          <w:szCs w:val="28"/>
          <w:u w:val="thick"/>
        </w:rPr>
        <w:t>_______________________________________________________________________________</w:t>
      </w:r>
      <w:r w:rsidR="008F55FF">
        <w:rPr>
          <w:rFonts w:eastAsia="ＭＳ ゴシック" w:cs="Menlo Regular"/>
          <w:color w:val="008000"/>
          <w:sz w:val="28"/>
          <w:szCs w:val="28"/>
          <w:u w:val="thick"/>
        </w:rPr>
        <w:t>__________</w:t>
      </w:r>
      <w:r>
        <w:rPr>
          <w:rFonts w:eastAsia="ＭＳ ゴシック" w:cs="Menlo Regular"/>
          <w:color w:val="008000"/>
          <w:sz w:val="28"/>
          <w:szCs w:val="28"/>
          <w:u w:val="thick"/>
        </w:rPr>
        <w:t>______</w:t>
      </w:r>
    </w:p>
    <w:p w14:paraId="098B3791" w14:textId="77777777" w:rsidR="00940D6F" w:rsidRPr="00597D5C" w:rsidRDefault="00940D6F" w:rsidP="00597D5C">
      <w:pPr>
        <w:jc w:val="center"/>
        <w:rPr>
          <w:rFonts w:eastAsia="ＭＳ ゴシック" w:cs="Menlo Regular"/>
          <w:color w:val="008000"/>
          <w:sz w:val="22"/>
          <w:szCs w:val="22"/>
        </w:rPr>
      </w:pPr>
      <w:r w:rsidRPr="00597D5C">
        <w:rPr>
          <w:rFonts w:eastAsia="ＭＳ ゴシック" w:cs="Menlo Regular"/>
          <w:color w:val="008000"/>
          <w:sz w:val="22"/>
          <w:szCs w:val="22"/>
        </w:rPr>
        <w:t>Montessori Children's House of North Barrington</w:t>
      </w:r>
    </w:p>
    <w:p w14:paraId="3CDF5D77" w14:textId="77777777" w:rsidR="00940D6F" w:rsidRDefault="00940D6F" w:rsidP="00597D5C">
      <w:pPr>
        <w:jc w:val="center"/>
        <w:rPr>
          <w:rFonts w:eastAsia="ＭＳ ゴシック" w:cs="Menlo Regular"/>
          <w:color w:val="000000"/>
          <w:sz w:val="22"/>
          <w:szCs w:val="22"/>
        </w:rPr>
      </w:pPr>
      <w:r>
        <w:rPr>
          <w:rFonts w:eastAsia="ＭＳ ゴシック" w:cs="Menlo Regular"/>
          <w:color w:val="000000"/>
          <w:sz w:val="22"/>
          <w:szCs w:val="22"/>
        </w:rPr>
        <w:t>115 Clover Hill Lane, North Barrington, IL. 60010 U.S.A.</w:t>
      </w:r>
    </w:p>
    <w:p w14:paraId="60116303" w14:textId="77777777" w:rsidR="00AC5BB5" w:rsidRPr="00796EDC" w:rsidRDefault="00940D6F" w:rsidP="00597D5C">
      <w:pPr>
        <w:jc w:val="center"/>
        <w:rPr>
          <w:b/>
          <w:color w:val="000000" w:themeColor="text1"/>
        </w:rPr>
      </w:pPr>
      <w:r>
        <w:rPr>
          <w:rFonts w:eastAsia="ＭＳ ゴシック" w:cs="Menlo Regular"/>
          <w:color w:val="000000"/>
          <w:sz w:val="22"/>
          <w:szCs w:val="22"/>
        </w:rPr>
        <w:t xml:space="preserve">+847.550.0917 (office) </w:t>
      </w:r>
      <w:r w:rsidRPr="00940D6F">
        <w:rPr>
          <w:rFonts w:ascii="Wingdings" w:hAnsi="Wingdings"/>
          <w:b/>
          <w:color w:val="008000"/>
        </w:rPr>
        <w:t></w:t>
      </w:r>
      <w:r>
        <w:rPr>
          <w:rFonts w:ascii="Wingdings" w:hAnsi="Wingdings"/>
          <w:color w:val="000000"/>
        </w:rPr>
        <w:t></w:t>
      </w:r>
      <w:r>
        <w:rPr>
          <w:rFonts w:eastAsia="ＭＳ ゴシック" w:cs="Menlo Regular"/>
          <w:color w:val="000000"/>
          <w:sz w:val="22"/>
          <w:szCs w:val="22"/>
        </w:rPr>
        <w:t>www.mchnb.net</w:t>
      </w:r>
    </w:p>
    <w:sectPr w:rsidR="00AC5BB5" w:rsidRPr="00796EDC" w:rsidSect="00DB14F5">
      <w:pgSz w:w="12240" w:h="15840"/>
      <w:pgMar w:top="936" w:right="1152" w:bottom="936" w:left="12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EDC"/>
    <w:rsid w:val="00184FB8"/>
    <w:rsid w:val="0037449F"/>
    <w:rsid w:val="00597D5C"/>
    <w:rsid w:val="00796EDC"/>
    <w:rsid w:val="008F55FF"/>
    <w:rsid w:val="00940D6F"/>
    <w:rsid w:val="0097375A"/>
    <w:rsid w:val="00AC5BB5"/>
    <w:rsid w:val="00C84881"/>
    <w:rsid w:val="00DB14F5"/>
    <w:rsid w:val="00DB2BA1"/>
    <w:rsid w:val="00DB59F7"/>
    <w:rsid w:val="00E3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9A2C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ED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ED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ED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ED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286</Words>
  <Characters>1633</Characters>
  <Application>Microsoft Macintosh Word</Application>
  <DocSecurity>0</DocSecurity>
  <Lines>13</Lines>
  <Paragraphs>3</Paragraphs>
  <ScaleCrop>false</ScaleCrop>
  <Company>Montessori Children's House of North Barrington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Robertaccio</dc:creator>
  <cp:keywords/>
  <dc:description/>
  <cp:lastModifiedBy>Kathy Robertaccio</cp:lastModifiedBy>
  <cp:revision>4</cp:revision>
  <cp:lastPrinted>2019-10-18T19:45:00Z</cp:lastPrinted>
  <dcterms:created xsi:type="dcterms:W3CDTF">2019-10-17T19:37:00Z</dcterms:created>
  <dcterms:modified xsi:type="dcterms:W3CDTF">2019-10-18T19:47:00Z</dcterms:modified>
</cp:coreProperties>
</file>